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18F83A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9B96C0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28</w:t>
      </w:r>
      <w:r w:rsidR="00815040">
        <w:rPr>
          <w:b/>
          <w:color w:val="FF0000"/>
          <w:sz w:val="28"/>
          <w:szCs w:val="28"/>
          <w:lang w:eastAsia="ar-SA"/>
        </w:rPr>
        <w:t>7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2971959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584AE48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E1EAD4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9E9CA8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90B085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74CAC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0383A198" w14:textId="159CE93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BF5C43">
        <w:rPr>
          <w:rFonts w:ascii="Times New Roman" w:eastAsia="MS Mincho" w:hAnsi="Times New Roman"/>
          <w:sz w:val="28"/>
          <w:szCs w:val="28"/>
        </w:rPr>
        <w:t>----</w:t>
      </w:r>
    </w:p>
    <w:p w:rsidR="00896A61" w:rsidP="00896A61" w14:paraId="6BDB02E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C0C65F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2AF7D3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164207D" w14:textId="4D035DF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F5C43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BF5C43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CC7D09">
        <w:rPr>
          <w:rFonts w:eastAsia="MS Mincho"/>
          <w:sz w:val="28"/>
          <w:szCs w:val="28"/>
        </w:rPr>
        <w:t>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BF5C43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F5C43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293F56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7DE130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431B4FA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9CC29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85BB1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0AB9D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02BD42C0" w14:textId="15EBBFC1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BF5C4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B6794A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31B67BC5" w14:textId="277B8ED5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BF5C43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40B6FB00" w14:textId="36E63EB9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BF5C43">
        <w:rPr>
          <w:rFonts w:eastAsia="MS Mincho"/>
          <w:sz w:val="28"/>
          <w:szCs w:val="28"/>
        </w:rPr>
        <w:t>--</w:t>
      </w:r>
      <w:r w:rsidRPr="00815040" w:rsidR="0081504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BF5C43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CC7D09">
        <w:rPr>
          <w:rFonts w:eastAsia="MS Mincho"/>
          <w:sz w:val="28"/>
          <w:szCs w:val="28"/>
        </w:rPr>
        <w:t>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46C815F4" w14:textId="20B4F37E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BF5C43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Р.З.о.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04FEFB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44F59B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1D5D33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1B8540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6213C4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2B6CF04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0D4A75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7C8DD2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67C814D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01D4D82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5D75D5D1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0C9897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C7D09">
        <w:rPr>
          <w:rFonts w:eastAsia="MS Mincho"/>
          <w:sz w:val="28"/>
          <w:szCs w:val="28"/>
        </w:rPr>
        <w:t>2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75A46">
        <w:rPr>
          <w:rFonts w:eastAsia="MS Mincho"/>
          <w:sz w:val="28"/>
          <w:szCs w:val="28"/>
        </w:rPr>
        <w:t>дв</w:t>
      </w:r>
      <w:r w:rsidR="00815040">
        <w:rPr>
          <w:rFonts w:eastAsia="MS Mincho"/>
          <w:sz w:val="28"/>
          <w:szCs w:val="28"/>
        </w:rPr>
        <w:t>ух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550690B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77EB76E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1F3C75E0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6D82C7A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4D320AC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13D3C49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3E28AD7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3993905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6D141DF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37CF2CF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21FD6A55" w14:textId="46640CA8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BF5C43">
        <w:rPr>
          <w:snapToGrid w:val="0"/>
          <w:sz w:val="28"/>
          <w:szCs w:val="28"/>
        </w:rPr>
        <w:t>------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11E50DD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1B514F4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95AD33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4C6509CB" w14:textId="5C0E5B0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</w:t>
      </w:r>
      <w:r w:rsidR="00BF5C43">
        <w:rPr>
          <w:rFonts w:eastAsia="MS Mincho"/>
          <w:sz w:val="28"/>
          <w:szCs w:val="28"/>
        </w:rPr>
        <w:t xml:space="preserve">    </w:t>
      </w:r>
      <w:r w:rsidRPr="00B51702">
        <w:rPr>
          <w:rFonts w:eastAsia="MS Mincho"/>
          <w:sz w:val="28"/>
          <w:szCs w:val="28"/>
        </w:rPr>
        <w:t xml:space="preserve">    Е.И. Костарева </w:t>
      </w:r>
    </w:p>
    <w:p w:rsidR="00DB3DAD" w:rsidP="00DB3DAD" w14:paraId="5B358869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3411D59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A2B4A9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8EF">
          <w:rPr>
            <w:noProof/>
          </w:rPr>
          <w:t>4</w:t>
        </w:r>
        <w:r>
          <w:fldChar w:fldCharType="end"/>
        </w:r>
      </w:p>
    </w:sdtContent>
  </w:sdt>
  <w:p w:rsidR="0004507A" w14:paraId="79D9F9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4C846F6E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134</w:t>
    </w:r>
    <w:r w:rsidR="00815040">
      <w:t>7</w:t>
    </w:r>
    <w:r w:rsidRPr="00437ADA">
      <w:t>-</w:t>
    </w:r>
    <w:r w:rsidR="00815040">
      <w:t>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68EF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67830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6B7D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5040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5C4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67BD3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082D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FF92-253E-42ED-AB00-FAE1169D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